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76D3" w14:textId="77777777" w:rsidR="009B39D6" w:rsidRDefault="009B39D6" w:rsidP="009B39D6"/>
    <w:p w14:paraId="1A4E25CA" w14:textId="77777777" w:rsidR="009B39D6" w:rsidRPr="00332CBD" w:rsidRDefault="009B39D6" w:rsidP="009B39D6">
      <w:pPr>
        <w:rPr>
          <w:b/>
        </w:rPr>
      </w:pPr>
      <w:r w:rsidRPr="00332CBD">
        <w:rPr>
          <w:b/>
        </w:rPr>
        <w:t>OPEN REDUCTION INTERNAL FIXATION OF CLAVICLE FRACTURE</w:t>
      </w:r>
    </w:p>
    <w:p w14:paraId="430C8582" w14:textId="77777777" w:rsidR="009B39D6" w:rsidRPr="00332CBD" w:rsidRDefault="009B39D6" w:rsidP="009B39D6">
      <w:pPr>
        <w:rPr>
          <w:b/>
        </w:rPr>
      </w:pPr>
      <w:r w:rsidRPr="00332CBD">
        <w:rPr>
          <w:b/>
        </w:rPr>
        <w:t>POST-OP INSTRUCTIONS AND REHAB PROTOCOL</w:t>
      </w:r>
    </w:p>
    <w:p w14:paraId="526A9EDF" w14:textId="77777777" w:rsidR="009B39D6" w:rsidRPr="00332CBD" w:rsidRDefault="009B39D6" w:rsidP="009B39D6">
      <w:pPr>
        <w:rPr>
          <w:b/>
        </w:rPr>
      </w:pPr>
    </w:p>
    <w:p w14:paraId="5F5DB843" w14:textId="77777777" w:rsidR="009B39D6" w:rsidRPr="00332CBD" w:rsidRDefault="009B39D6" w:rsidP="009B39D6">
      <w:r w:rsidRPr="00332CBD">
        <w:t>This protocol may vary in length and aggressiveness depending on factors such as: fracture stability and comminution (how bad the fracture is), how fast the healing occurs after surgery</w:t>
      </w:r>
      <w:r>
        <w:t xml:space="preserve">, </w:t>
      </w:r>
      <w:r w:rsidRPr="00332CBD">
        <w:t>rehab goals and expectations for each individual.</w:t>
      </w:r>
    </w:p>
    <w:p w14:paraId="2972C7B8" w14:textId="77777777" w:rsidR="009B39D6" w:rsidRPr="00332CBD" w:rsidRDefault="009B39D6" w:rsidP="009B39D6">
      <w:pPr>
        <w:rPr>
          <w:sz w:val="20"/>
          <w:szCs w:val="20"/>
        </w:rPr>
      </w:pPr>
    </w:p>
    <w:p w14:paraId="3364AE78" w14:textId="77777777" w:rsidR="009B39D6" w:rsidRDefault="009B39D6" w:rsidP="009B39D6">
      <w:pPr>
        <w:rPr>
          <w:b/>
          <w:u w:val="single"/>
        </w:rPr>
      </w:pPr>
      <w:r w:rsidRPr="00332CBD">
        <w:rPr>
          <w:b/>
          <w:u w:val="single"/>
        </w:rPr>
        <w:t>For Patients</w:t>
      </w:r>
      <w:r>
        <w:rPr>
          <w:b/>
          <w:u w:val="single"/>
        </w:rPr>
        <w:t xml:space="preserve"> at a glance</w:t>
      </w:r>
      <w:r w:rsidRPr="00332CBD">
        <w:rPr>
          <w:b/>
          <w:u w:val="single"/>
        </w:rPr>
        <w:t>:</w:t>
      </w:r>
    </w:p>
    <w:p w14:paraId="3885F627" w14:textId="77777777" w:rsidR="009B39D6" w:rsidRPr="00790B3A" w:rsidRDefault="009B39D6" w:rsidP="009B39D6">
      <w:pPr>
        <w:rPr>
          <w:bCs/>
        </w:rPr>
      </w:pPr>
      <w:r>
        <w:rPr>
          <w:b/>
        </w:rPr>
        <w:tab/>
      </w:r>
      <w:r>
        <w:rPr>
          <w:bCs/>
        </w:rPr>
        <w:t>a.</w:t>
      </w:r>
      <w:r>
        <w:rPr>
          <w:bCs/>
        </w:rPr>
        <w:tab/>
        <w:t xml:space="preserve">Spend the first few days after surgery resting and recovering. Keep activity at 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minimum. It is usually more comfortable to sleep in an elevated position either on 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recliner or with you upper back propped up with pillows.</w:t>
      </w:r>
    </w:p>
    <w:p w14:paraId="064117BA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32CBD">
        <w:tab/>
      </w:r>
      <w:r>
        <w:t>b</w:t>
      </w:r>
      <w:r w:rsidRPr="00332CBD">
        <w:t xml:space="preserve">.  </w:t>
      </w:r>
      <w:r>
        <w:t xml:space="preserve"> </w:t>
      </w:r>
      <w:r>
        <w:tab/>
      </w:r>
      <w:r w:rsidRPr="00332CBD">
        <w:t>Sling is generally used for 4</w:t>
      </w:r>
      <w:r>
        <w:t xml:space="preserve">-6 </w:t>
      </w:r>
      <w:r w:rsidRPr="00332CBD">
        <w:t xml:space="preserve">weeks after surgery to protect the surgical repair. It is ok </w:t>
      </w:r>
      <w:r>
        <w:tab/>
      </w:r>
      <w:r>
        <w:tab/>
      </w:r>
      <w:r>
        <w:tab/>
      </w:r>
      <w:r w:rsidRPr="00332CBD">
        <w:t xml:space="preserve">to remove the sling for bathing/grooming and while you are at home and sitting down. </w:t>
      </w:r>
      <w:r>
        <w:tab/>
      </w:r>
      <w:r>
        <w:tab/>
      </w:r>
      <w:r>
        <w:tab/>
      </w:r>
      <w:r w:rsidRPr="00332CBD">
        <w:t xml:space="preserve">When walking </w:t>
      </w:r>
      <w:proofErr w:type="gramStart"/>
      <w:r w:rsidRPr="00332CBD">
        <w:t>wear</w:t>
      </w:r>
      <w:proofErr w:type="gramEnd"/>
      <w:r w:rsidRPr="00332CBD">
        <w:t xml:space="preserve"> the sling</w:t>
      </w:r>
      <w:r>
        <w:t xml:space="preserve"> </w:t>
      </w:r>
      <w:r w:rsidRPr="00332CBD">
        <w:t xml:space="preserve">and especially when you are outside the home. </w:t>
      </w:r>
      <w:r>
        <w:t xml:space="preserve">Wear the </w:t>
      </w:r>
      <w:r>
        <w:tab/>
      </w:r>
      <w:r>
        <w:tab/>
      </w:r>
      <w:r>
        <w:tab/>
        <w:t>sling for sleeping for the first 4 weeks.</w:t>
      </w:r>
    </w:p>
    <w:p w14:paraId="0A380115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c.</w:t>
      </w:r>
      <w:r>
        <w:tab/>
      </w:r>
      <w:r>
        <w:rPr>
          <w:b/>
          <w:bCs/>
        </w:rPr>
        <w:t xml:space="preserve">Dressing: </w:t>
      </w:r>
      <w:r>
        <w:t xml:space="preserve">In most cases a waterproof bandage will be used. Remove the sling for </w:t>
      </w:r>
      <w:r>
        <w:tab/>
      </w:r>
      <w:r>
        <w:tab/>
      </w:r>
      <w:r>
        <w:tab/>
        <w:t xml:space="preserve">showering otherwise may shower normally with the waterproof bandage. Do not soak </w:t>
      </w:r>
      <w:r>
        <w:tab/>
      </w:r>
      <w:r>
        <w:tab/>
      </w:r>
      <w:r>
        <w:tab/>
        <w:t xml:space="preserve">the bandage, just let soap/water run off your shoulder. Unless you were given </w:t>
      </w:r>
      <w:r>
        <w:tab/>
      </w:r>
      <w:r>
        <w:tab/>
      </w:r>
      <w:r>
        <w:tab/>
      </w:r>
      <w:r>
        <w:tab/>
        <w:t xml:space="preserve">instructions by Dr. Hazelwood otherwise, leave you bandage on until your first post-op </w:t>
      </w:r>
      <w:r>
        <w:tab/>
      </w:r>
      <w:r>
        <w:tab/>
      </w:r>
      <w:r>
        <w:tab/>
        <w:t>appointment in 10-14 days.</w:t>
      </w:r>
    </w:p>
    <w:p w14:paraId="218E332F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d.</w:t>
      </w:r>
      <w:r>
        <w:tab/>
      </w:r>
      <w:r w:rsidRPr="00332CBD">
        <w:t xml:space="preserve">If you had a </w:t>
      </w:r>
      <w:r w:rsidRPr="00332CBD">
        <w:rPr>
          <w:b/>
        </w:rPr>
        <w:t xml:space="preserve">nerve block at the time of surgery, it usually wears off </w:t>
      </w:r>
      <w:r>
        <w:rPr>
          <w:b/>
        </w:rPr>
        <w:t xml:space="preserve">the day after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surgery or the following day. </w:t>
      </w:r>
      <w:r w:rsidRPr="00332CBD">
        <w:t xml:space="preserve">It is normal to have some numbness in the shoulder/arm </w:t>
      </w:r>
      <w:r>
        <w:tab/>
      </w:r>
      <w:r>
        <w:tab/>
      </w:r>
      <w:r>
        <w:tab/>
      </w:r>
      <w:r w:rsidRPr="00332CBD">
        <w:t xml:space="preserve">the first few days after surgery as a result. </w:t>
      </w:r>
    </w:p>
    <w:p w14:paraId="674E6086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e.</w:t>
      </w:r>
      <w:r>
        <w:tab/>
      </w:r>
      <w:r>
        <w:rPr>
          <w:b/>
          <w:bCs/>
        </w:rPr>
        <w:t xml:space="preserve">Weight Bearing: </w:t>
      </w:r>
      <w:r>
        <w:t xml:space="preserve">Do not lift off or support your body weight with the operative side. No </w:t>
      </w:r>
      <w:r>
        <w:tab/>
      </w:r>
      <w:r>
        <w:tab/>
      </w:r>
      <w:r>
        <w:tab/>
        <w:t xml:space="preserve">lifting/pushing/pulling &gt; 5 </w:t>
      </w:r>
      <w:proofErr w:type="spellStart"/>
      <w:r>
        <w:t>lbs</w:t>
      </w:r>
      <w:proofErr w:type="spellEnd"/>
      <w:r>
        <w:t xml:space="preserve"> with the operative side.</w:t>
      </w:r>
    </w:p>
    <w:p w14:paraId="44D9D556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f.</w:t>
      </w:r>
      <w:r>
        <w:tab/>
      </w:r>
      <w:r>
        <w:rPr>
          <w:b/>
          <w:bCs/>
        </w:rPr>
        <w:t xml:space="preserve">Pain Medication: </w:t>
      </w:r>
      <w:r w:rsidRPr="00332CBD">
        <w:t xml:space="preserve">Take the prescribed pain medications as directed. You can supplement </w:t>
      </w:r>
      <w:r>
        <w:tab/>
      </w:r>
      <w:r>
        <w:tab/>
      </w:r>
      <w:r w:rsidRPr="00332CBD">
        <w:t xml:space="preserve">your pain control with </w:t>
      </w:r>
      <w:r>
        <w:t xml:space="preserve">over the counter Tylenol and ibuprofen. Do not exceed </w:t>
      </w:r>
      <w:r>
        <w:tab/>
      </w:r>
      <w:r>
        <w:tab/>
      </w:r>
      <w:r>
        <w:tab/>
      </w:r>
      <w:r>
        <w:tab/>
        <w:t xml:space="preserve">recommended dosages on the bottle. </w:t>
      </w:r>
    </w:p>
    <w:p w14:paraId="73DA2A37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g.</w:t>
      </w:r>
      <w:r>
        <w:tab/>
      </w:r>
      <w:r>
        <w:rPr>
          <w:b/>
          <w:bCs/>
        </w:rPr>
        <w:t xml:space="preserve">Ice: </w:t>
      </w:r>
      <w:r>
        <w:t xml:space="preserve">Use the ice machine or ice bags every 20-30 minutes every couple </w:t>
      </w:r>
      <w:proofErr w:type="gramStart"/>
      <w:r>
        <w:t>hours</w:t>
      </w:r>
      <w:proofErr w:type="gramEnd"/>
      <w:r>
        <w:t xml:space="preserve"> following </w:t>
      </w:r>
      <w:r>
        <w:tab/>
      </w:r>
      <w:r>
        <w:tab/>
      </w:r>
      <w:r>
        <w:tab/>
        <w:t>surgery. This will help keep swelling down and control your pain.</w:t>
      </w:r>
    </w:p>
    <w:p w14:paraId="1392885A" w14:textId="77777777" w:rsidR="009B39D6" w:rsidRPr="00EA6801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  <w:t>h.</w:t>
      </w:r>
      <w:r>
        <w:tab/>
      </w:r>
      <w:r>
        <w:rPr>
          <w:b/>
          <w:bCs/>
        </w:rPr>
        <w:t xml:space="preserve">Exercises/Physical Therapy: </w:t>
      </w:r>
      <w:r>
        <w:t xml:space="preserve">Once the block wears off begin exercises 3-4x/daily. Work </w:t>
      </w:r>
      <w:r>
        <w:tab/>
      </w:r>
      <w:r>
        <w:tab/>
      </w:r>
      <w:r>
        <w:tab/>
        <w:t xml:space="preserve">on pendulums, table slides, elbow motion and gentle motion to shoulder height only. </w:t>
      </w:r>
      <w:r>
        <w:tab/>
      </w:r>
      <w:r>
        <w:tab/>
      </w:r>
      <w:r>
        <w:tab/>
        <w:t xml:space="preserve">(See diagrams below). Physical Therapy is usually delayed until about 4 weeks after </w:t>
      </w:r>
      <w:r>
        <w:tab/>
      </w:r>
      <w:r>
        <w:tab/>
      </w:r>
      <w:r>
        <w:tab/>
        <w:t>surgery for initial fracture healing. Call your therapist for your first appointment.</w:t>
      </w:r>
    </w:p>
    <w:p w14:paraId="7785AEA5" w14:textId="77777777" w:rsidR="009B39D6" w:rsidRPr="00332CBD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</w:r>
      <w:proofErr w:type="spellStart"/>
      <w:r>
        <w:t>i</w:t>
      </w:r>
      <w:proofErr w:type="spellEnd"/>
      <w:r>
        <w:t>.</w:t>
      </w:r>
      <w:r>
        <w:tab/>
      </w:r>
      <w:r w:rsidRPr="00332CBD">
        <w:t xml:space="preserve">There is no conclusive data about when it is safe to return to driving after shoulder </w:t>
      </w:r>
      <w:r>
        <w:tab/>
      </w:r>
      <w:r>
        <w:tab/>
      </w:r>
      <w:r>
        <w:tab/>
      </w:r>
      <w:r w:rsidRPr="00332CBD">
        <w:t xml:space="preserve">surgery. You cannot drive while taking pain medications. </w:t>
      </w:r>
      <w:proofErr w:type="gramStart"/>
      <w:r w:rsidRPr="00332CBD">
        <w:t>Generally</w:t>
      </w:r>
      <w:proofErr w:type="gramEnd"/>
      <w:r w:rsidRPr="00332CBD">
        <w:t xml:space="preserve"> it is a good idea to </w:t>
      </w:r>
      <w:r>
        <w:tab/>
      </w:r>
      <w:r>
        <w:tab/>
      </w:r>
      <w:r>
        <w:tab/>
      </w:r>
      <w:r w:rsidRPr="00332CBD">
        <w:t xml:space="preserve">arrange for someone else to drive for you for the first week. Return to driving is highly </w:t>
      </w:r>
      <w:r>
        <w:tab/>
      </w:r>
      <w:r>
        <w:tab/>
      </w:r>
      <w:r>
        <w:tab/>
      </w:r>
      <w:r w:rsidRPr="00332CBD">
        <w:t xml:space="preserve">individualized and is generally guided by your ability to drive safely and your ability to </w:t>
      </w:r>
      <w:r>
        <w:tab/>
      </w:r>
      <w:r>
        <w:tab/>
      </w:r>
      <w:r>
        <w:tab/>
      </w:r>
      <w:r w:rsidRPr="00332CBD">
        <w:t>make evasive maneuvers if that was required.</w:t>
      </w:r>
    </w:p>
    <w:p w14:paraId="5E89FADB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6E699A9E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645D914A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749BA151" w14:textId="77777777" w:rsidR="009B39D6" w:rsidRPr="00332CBD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  <w:sz w:val="20"/>
          <w:szCs w:val="20"/>
        </w:rPr>
      </w:pPr>
      <w:r w:rsidRPr="00332CBD">
        <w:rPr>
          <w:b/>
          <w:bCs/>
          <w:sz w:val="20"/>
          <w:szCs w:val="20"/>
        </w:rPr>
        <w:t xml:space="preserve">For Physical Therapists: </w:t>
      </w:r>
    </w:p>
    <w:p w14:paraId="11888DAD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3EAFD2E1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I.  </w:t>
      </w:r>
      <w:r>
        <w:rPr>
          <w:b/>
          <w:sz w:val="20"/>
          <w:szCs w:val="20"/>
          <w:u w:val="single"/>
        </w:rPr>
        <w:t>REHABILITATION PROTOCOL WEEKS 0-2</w:t>
      </w:r>
    </w:p>
    <w:p w14:paraId="7A39E1F1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Use sling. Ok to remove for exercises</w:t>
      </w:r>
    </w:p>
    <w:p w14:paraId="199DE373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3-4x times per day work on pendulum exercises, table slides</w:t>
      </w:r>
    </w:p>
    <w:p w14:paraId="592B60DB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Work on range of motion of wrist, elbow and grip strength beginning the day after surgery</w:t>
      </w:r>
    </w:p>
    <w:p w14:paraId="702FA698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No lifting with operative arm exceeding 5-10 </w:t>
      </w:r>
      <w:proofErr w:type="spellStart"/>
      <w:r>
        <w:rPr>
          <w:sz w:val="20"/>
          <w:szCs w:val="20"/>
        </w:rPr>
        <w:t>lbs</w:t>
      </w:r>
      <w:proofErr w:type="spellEnd"/>
    </w:p>
    <w:p w14:paraId="6F170AC7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 xml:space="preserve">e.  </w:t>
      </w:r>
      <w:r>
        <w:rPr>
          <w:sz w:val="20"/>
          <w:szCs w:val="20"/>
        </w:rPr>
        <w:tab/>
        <w:t>Passive elevation/active assisted forward elevation 90 degrees</w:t>
      </w:r>
    </w:p>
    <w:p w14:paraId="62057458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f.</w:t>
      </w:r>
      <w:r>
        <w:rPr>
          <w:sz w:val="20"/>
          <w:szCs w:val="20"/>
        </w:rPr>
        <w:tab/>
        <w:t>IR/ER scapular plane to tolerance</w:t>
      </w:r>
    </w:p>
    <w:p w14:paraId="064D3E25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g.</w:t>
      </w:r>
      <w:r>
        <w:rPr>
          <w:sz w:val="20"/>
          <w:szCs w:val="20"/>
        </w:rPr>
        <w:tab/>
        <w:t xml:space="preserve">Modalities </w:t>
      </w:r>
    </w:p>
    <w:p w14:paraId="5C55D3AD" w14:textId="77777777" w:rsidR="009B39D6" w:rsidRPr="00EA6801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h.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Weight Bearing: </w:t>
      </w:r>
      <w:r>
        <w:rPr>
          <w:sz w:val="20"/>
          <w:szCs w:val="20"/>
        </w:rPr>
        <w:t xml:space="preserve">Non weight bearing, 5 </w:t>
      </w:r>
      <w:proofErr w:type="spellStart"/>
      <w:r>
        <w:rPr>
          <w:sz w:val="20"/>
          <w:szCs w:val="20"/>
        </w:rPr>
        <w:t>lb</w:t>
      </w:r>
      <w:proofErr w:type="spellEnd"/>
      <w:r>
        <w:rPr>
          <w:sz w:val="20"/>
          <w:szCs w:val="20"/>
        </w:rPr>
        <w:t xml:space="preserve"> lifting</w:t>
      </w:r>
    </w:p>
    <w:p w14:paraId="63A68390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061224DA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II.  </w:t>
      </w:r>
      <w:r>
        <w:rPr>
          <w:b/>
          <w:sz w:val="20"/>
          <w:szCs w:val="20"/>
          <w:u w:val="single"/>
        </w:rPr>
        <w:t>REHABILITATION PROTOCOL WEEKS 2-6</w:t>
      </w:r>
    </w:p>
    <w:p w14:paraId="011C6424" w14:textId="77777777" w:rsidR="009B39D6" w:rsidRPr="00EA6801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a.</w:t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>Sling: Continue to use until week 4</w:t>
      </w:r>
      <w:r>
        <w:rPr>
          <w:bCs/>
          <w:sz w:val="20"/>
          <w:szCs w:val="20"/>
        </w:rPr>
        <w:t>, remove for exercises. Wean as tolerated after week 4.</w:t>
      </w:r>
    </w:p>
    <w:p w14:paraId="393A5B3F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b.</w:t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 xml:space="preserve">Passive motion: </w:t>
      </w:r>
      <w:r>
        <w:rPr>
          <w:bCs/>
          <w:sz w:val="20"/>
          <w:szCs w:val="20"/>
        </w:rPr>
        <w:t>advance as tolerated</w:t>
      </w:r>
    </w:p>
    <w:p w14:paraId="0ECB5323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c.</w:t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 xml:space="preserve">Active/active assisted ROM: </w:t>
      </w:r>
      <w:r>
        <w:rPr>
          <w:bCs/>
          <w:sz w:val="20"/>
          <w:szCs w:val="20"/>
        </w:rPr>
        <w:t xml:space="preserve">begin at week 2. Keep flexion/abduction &lt; 90. At week 4 progress as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tolerated. </w:t>
      </w:r>
    </w:p>
    <w:p w14:paraId="29411D17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d.</w:t>
      </w:r>
      <w:r>
        <w:rPr>
          <w:bCs/>
          <w:sz w:val="20"/>
          <w:szCs w:val="20"/>
        </w:rPr>
        <w:tab/>
        <w:t>ER with dowel/cane</w:t>
      </w:r>
    </w:p>
    <w:p w14:paraId="4205B7BF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e.</w:t>
      </w:r>
      <w:r>
        <w:rPr>
          <w:bCs/>
          <w:sz w:val="20"/>
          <w:szCs w:val="20"/>
        </w:rPr>
        <w:tab/>
        <w:t>Periscapular strengthening</w:t>
      </w:r>
    </w:p>
    <w:p w14:paraId="706703A9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f.</w:t>
      </w:r>
      <w:r>
        <w:rPr>
          <w:bCs/>
          <w:sz w:val="20"/>
          <w:szCs w:val="20"/>
        </w:rPr>
        <w:tab/>
        <w:t>Deltoid isometrics</w:t>
      </w:r>
    </w:p>
    <w:p w14:paraId="3B044C1A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g.</w:t>
      </w:r>
      <w:r>
        <w:rPr>
          <w:bCs/>
          <w:sz w:val="20"/>
          <w:szCs w:val="20"/>
        </w:rPr>
        <w:tab/>
        <w:t>Recumbent bike, begin stationary at 4-6 weeks</w:t>
      </w:r>
    </w:p>
    <w:p w14:paraId="2EE855E4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sz w:val="20"/>
          <w:szCs w:val="20"/>
        </w:rPr>
        <w:t>h.</w:t>
      </w:r>
      <w:r>
        <w:rPr>
          <w:sz w:val="20"/>
          <w:szCs w:val="20"/>
        </w:rPr>
        <w:tab/>
        <w:t xml:space="preserve">Modalities </w:t>
      </w:r>
    </w:p>
    <w:p w14:paraId="2233DA81" w14:textId="77777777" w:rsidR="009B39D6" w:rsidRPr="00EA6801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Weight Bearing: </w:t>
      </w:r>
      <w:r>
        <w:rPr>
          <w:sz w:val="20"/>
          <w:szCs w:val="20"/>
        </w:rPr>
        <w:t xml:space="preserve">Non weight bearing, 5 </w:t>
      </w:r>
      <w:proofErr w:type="spellStart"/>
      <w:r>
        <w:rPr>
          <w:sz w:val="20"/>
          <w:szCs w:val="20"/>
        </w:rPr>
        <w:t>lb</w:t>
      </w:r>
      <w:proofErr w:type="spellEnd"/>
      <w:r>
        <w:rPr>
          <w:sz w:val="20"/>
          <w:szCs w:val="20"/>
        </w:rPr>
        <w:t xml:space="preserve"> lifting</w:t>
      </w:r>
    </w:p>
    <w:p w14:paraId="3A525610" w14:textId="77777777" w:rsidR="009B39D6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0"/>
          <w:szCs w:val="20"/>
        </w:rPr>
      </w:pPr>
    </w:p>
    <w:p w14:paraId="03BC7D6E" w14:textId="77777777" w:rsidR="009B39D6" w:rsidRPr="007547ED" w:rsidRDefault="009B39D6" w:rsidP="009B39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III.  </w:t>
      </w:r>
      <w:r>
        <w:rPr>
          <w:b/>
          <w:sz w:val="20"/>
          <w:szCs w:val="20"/>
          <w:u w:val="single"/>
        </w:rPr>
        <w:t>REHAB PROTOCOL WEEKS 6-12</w:t>
      </w:r>
    </w:p>
    <w:p w14:paraId="7124A1BA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Sling is no longer necessary</w:t>
      </w:r>
    </w:p>
    <w:p w14:paraId="255D4253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Progress active range of motion as tolerated. </w:t>
      </w:r>
    </w:p>
    <w:p w14:paraId="05C63742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>Progress isometric program: flex/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>, IR, ER</w:t>
      </w:r>
    </w:p>
    <w:p w14:paraId="20428EEF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Scapular stabilization exercises/strengthening</w:t>
      </w:r>
    </w:p>
    <w:p w14:paraId="347223E4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e. </w:t>
      </w:r>
      <w:r>
        <w:rPr>
          <w:sz w:val="20"/>
          <w:szCs w:val="20"/>
        </w:rPr>
        <w:tab/>
        <w:t>It is ok to return to normal routine activities of daily living</w:t>
      </w:r>
    </w:p>
    <w:p w14:paraId="19D7BD18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f.</w:t>
      </w:r>
      <w:r>
        <w:rPr>
          <w:sz w:val="20"/>
          <w:szCs w:val="20"/>
        </w:rPr>
        <w:tab/>
        <w:t>Exercise bike, elliptical, treadmill walking</w:t>
      </w:r>
    </w:p>
    <w:p w14:paraId="047DFE57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g.</w:t>
      </w:r>
      <w:r>
        <w:rPr>
          <w:sz w:val="20"/>
          <w:szCs w:val="20"/>
        </w:rPr>
        <w:tab/>
        <w:t>No upper body strength training yet. Lifting restriction 10 lbs.</w:t>
      </w:r>
    </w:p>
    <w:p w14:paraId="7093010E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h.</w:t>
      </w:r>
      <w:r>
        <w:rPr>
          <w:sz w:val="20"/>
          <w:szCs w:val="20"/>
        </w:rPr>
        <w:tab/>
        <w:t>Week 10: rotator cuff/deltoid/trapezius strengthening.</w:t>
      </w:r>
    </w:p>
    <w:p w14:paraId="529C71CB" w14:textId="77777777" w:rsidR="009B39D6" w:rsidRDefault="009B39D6" w:rsidP="009B39D6">
      <w:pPr>
        <w:rPr>
          <w:sz w:val="20"/>
          <w:szCs w:val="20"/>
        </w:rPr>
      </w:pPr>
    </w:p>
    <w:p w14:paraId="56C64E63" w14:textId="77777777" w:rsidR="009B39D6" w:rsidRDefault="009B39D6" w:rsidP="009B39D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IV.  </w:t>
      </w:r>
      <w:r>
        <w:rPr>
          <w:b/>
          <w:sz w:val="20"/>
          <w:szCs w:val="20"/>
          <w:u w:val="single"/>
        </w:rPr>
        <w:t>REHAB PROTOCOL WEEKS 12-16</w:t>
      </w:r>
    </w:p>
    <w:p w14:paraId="10BA1D69" w14:textId="77777777" w:rsidR="009B39D6" w:rsidRDefault="009B39D6" w:rsidP="009B39D6">
      <w:pPr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Advance strengthening program as tolerated</w:t>
      </w:r>
    </w:p>
    <w:p w14:paraId="4F06F8C5" w14:textId="77777777" w:rsidR="009B39D6" w:rsidRDefault="009B39D6" w:rsidP="009B39D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Upper body strength training in gym </w:t>
      </w:r>
      <w:r>
        <w:rPr>
          <w:b/>
          <w:bCs/>
          <w:sz w:val="20"/>
          <w:szCs w:val="20"/>
        </w:rPr>
        <w:t>If radiographs demonstrate complete healing</w:t>
      </w:r>
    </w:p>
    <w:p w14:paraId="59827D2C" w14:textId="77777777" w:rsidR="009B39D6" w:rsidRPr="00EA6801" w:rsidRDefault="009B39D6" w:rsidP="009B39D6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Begin jogging program</w:t>
      </w:r>
    </w:p>
    <w:p w14:paraId="7E08F87E" w14:textId="77777777" w:rsidR="009B39D6" w:rsidRPr="00671693" w:rsidRDefault="009B39D6" w:rsidP="009B39D6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c. </w:t>
      </w:r>
      <w:r>
        <w:rPr>
          <w:sz w:val="20"/>
          <w:szCs w:val="20"/>
        </w:rPr>
        <w:tab/>
        <w:t xml:space="preserve">Return to sports is allowed between weeks 12-16, if there is radiographic healing, full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range of motion and strength 90% of the nonoperative arm</w:t>
      </w:r>
    </w:p>
    <w:p w14:paraId="3931EF1D" w14:textId="77777777" w:rsidR="009B39D6" w:rsidRPr="005C3C2C" w:rsidRDefault="009B39D6" w:rsidP="009B39D6">
      <w:r>
        <w:tab/>
      </w:r>
    </w:p>
    <w:p w14:paraId="4BAEF03E" w14:textId="77777777" w:rsidR="009B39D6" w:rsidRPr="005C3C2C" w:rsidRDefault="009B39D6" w:rsidP="009B39D6"/>
    <w:p w14:paraId="11436A05" w14:textId="77777777" w:rsidR="009B39D6" w:rsidRPr="00D12E16" w:rsidRDefault="009B39D6" w:rsidP="009B39D6">
      <w:pPr>
        <w:rPr>
          <w:b/>
        </w:rPr>
      </w:pPr>
    </w:p>
    <w:p w14:paraId="62470014" w14:textId="77777777" w:rsidR="009B39D6" w:rsidRDefault="009B39D6" w:rsidP="009B39D6"/>
    <w:p w14:paraId="58DAFD4B" w14:textId="77777777" w:rsidR="009B39D6" w:rsidRDefault="009B39D6" w:rsidP="009B39D6"/>
    <w:p w14:paraId="64341404" w14:textId="77777777" w:rsidR="009B39D6" w:rsidRDefault="009B39D6" w:rsidP="009B39D6"/>
    <w:p w14:paraId="6398D714" w14:textId="77777777" w:rsidR="009B39D6" w:rsidRDefault="009B39D6" w:rsidP="009B39D6"/>
    <w:p w14:paraId="16AEB1F3" w14:textId="77777777" w:rsidR="009B39D6" w:rsidRDefault="009B39D6" w:rsidP="009B39D6"/>
    <w:p w14:paraId="46ED6A3A" w14:textId="77777777" w:rsidR="009B39D6" w:rsidRDefault="009B39D6" w:rsidP="009B39D6"/>
    <w:p w14:paraId="1D1120B1" w14:textId="77777777" w:rsidR="009B39D6" w:rsidRDefault="009B39D6" w:rsidP="009B39D6">
      <w:r>
        <w:rPr>
          <w:noProof/>
        </w:rPr>
        <w:drawing>
          <wp:inline distT="0" distB="0" distL="0" distR="0" wp14:anchorId="351FF62D" wp14:editId="2633E7F4">
            <wp:extent cx="3018790" cy="44951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449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639AF" wp14:editId="76EFB155">
            <wp:extent cx="2906485" cy="3194957"/>
            <wp:effectExtent l="0" t="0" r="825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79" cy="3192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BAE46" w14:textId="77777777" w:rsidR="00D12E16" w:rsidRDefault="00D12E16"/>
    <w:p w14:paraId="1FDECC39" w14:textId="3DC55B6B" w:rsidR="00B00C5F" w:rsidRPr="000E50C0" w:rsidRDefault="00B00C5F"/>
    <w:sectPr w:rsidR="00B00C5F" w:rsidRPr="000E5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F785" w14:textId="77777777" w:rsidR="00060CB5" w:rsidRDefault="00060CB5" w:rsidP="005F69ED">
      <w:pPr>
        <w:spacing w:line="240" w:lineRule="auto"/>
      </w:pPr>
      <w:r>
        <w:separator/>
      </w:r>
    </w:p>
  </w:endnote>
  <w:endnote w:type="continuationSeparator" w:id="0">
    <w:p w14:paraId="30311B9F" w14:textId="77777777" w:rsidR="00060CB5" w:rsidRDefault="00060CB5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0151" w14:textId="77777777" w:rsidR="00B83F2C" w:rsidRDefault="00B8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FFC" w14:textId="21C3B413" w:rsidR="005F69ED" w:rsidRDefault="00B83F2C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51" w14:textId="77777777" w:rsidR="00B83F2C" w:rsidRDefault="00B8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23F9" w14:textId="77777777" w:rsidR="00060CB5" w:rsidRDefault="00060CB5" w:rsidP="005F69ED">
      <w:pPr>
        <w:spacing w:line="240" w:lineRule="auto"/>
      </w:pPr>
      <w:r>
        <w:separator/>
      </w:r>
    </w:p>
  </w:footnote>
  <w:footnote w:type="continuationSeparator" w:id="0">
    <w:p w14:paraId="6F046338" w14:textId="77777777" w:rsidR="00060CB5" w:rsidRDefault="00060CB5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39C" w14:textId="77777777" w:rsidR="00B83F2C" w:rsidRDefault="00B8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81A" w14:textId="2C222910" w:rsidR="005F69ED" w:rsidRDefault="00B83F2C" w:rsidP="00B83F2C">
    <w:pPr>
      <w:pStyle w:val="Header"/>
      <w:ind w:left="360" w:firstLine="4680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3D72923" wp14:editId="55102A30">
          <wp:simplePos x="0" y="0"/>
          <wp:positionH relativeFrom="column">
            <wp:posOffset>-208085</wp:posOffset>
          </wp:positionH>
          <wp:positionV relativeFrom="paragraph">
            <wp:posOffset>-175932</wp:posOffset>
          </wp:positionV>
          <wp:extent cx="1197610" cy="832485"/>
          <wp:effectExtent l="0" t="0" r="0" b="5715"/>
          <wp:wrapSquare wrapText="bothSides"/>
          <wp:docPr id="131821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ED">
      <w:rPr>
        <w:b/>
        <w:sz w:val="28"/>
        <w:szCs w:val="28"/>
      </w:rPr>
      <w:t>Kyle J. Hazelwood, M.D.</w:t>
    </w:r>
  </w:p>
  <w:p w14:paraId="2982A7F2" w14:textId="77777777" w:rsidR="00B83F2C" w:rsidRDefault="00B83F2C" w:rsidP="00B83F2C">
    <w:pPr>
      <w:pStyle w:val="Header"/>
      <w:ind w:left="360" w:firstLine="4680"/>
      <w:rPr>
        <w:b/>
        <w:sz w:val="28"/>
        <w:szCs w:val="28"/>
      </w:rPr>
    </w:pPr>
  </w:p>
  <w:p w14:paraId="685E11C1" w14:textId="77777777" w:rsidR="00B83F2C" w:rsidRDefault="00B83F2C" w:rsidP="00B83F2C">
    <w:pPr>
      <w:pStyle w:val="Header"/>
      <w:ind w:left="360" w:firstLine="4680"/>
      <w:rPr>
        <w:sz w:val="32"/>
        <w:szCs w:val="32"/>
      </w:rPr>
    </w:pPr>
  </w:p>
  <w:p w14:paraId="51F83914" w14:textId="77777777" w:rsidR="00314268" w:rsidRPr="00B83F2C" w:rsidRDefault="00314268" w:rsidP="00B83F2C">
    <w:pPr>
      <w:pStyle w:val="Header"/>
      <w:ind w:left="360" w:firstLine="468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4C3" w14:textId="77777777" w:rsidR="00B83F2C" w:rsidRDefault="00B8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60CB5"/>
    <w:rsid w:val="00095CD9"/>
    <w:rsid w:val="000E50C0"/>
    <w:rsid w:val="002139B9"/>
    <w:rsid w:val="00254DBA"/>
    <w:rsid w:val="00290062"/>
    <w:rsid w:val="002F76F4"/>
    <w:rsid w:val="00314268"/>
    <w:rsid w:val="00370BB6"/>
    <w:rsid w:val="00393914"/>
    <w:rsid w:val="003C3164"/>
    <w:rsid w:val="004356C5"/>
    <w:rsid w:val="00445FD6"/>
    <w:rsid w:val="004C4D78"/>
    <w:rsid w:val="005032AB"/>
    <w:rsid w:val="0054264B"/>
    <w:rsid w:val="005D2287"/>
    <w:rsid w:val="005F69ED"/>
    <w:rsid w:val="00703E16"/>
    <w:rsid w:val="007479E1"/>
    <w:rsid w:val="0079717B"/>
    <w:rsid w:val="007C0CD0"/>
    <w:rsid w:val="007F0FAD"/>
    <w:rsid w:val="00837A6F"/>
    <w:rsid w:val="008B7E6E"/>
    <w:rsid w:val="00925BCB"/>
    <w:rsid w:val="009B39D6"/>
    <w:rsid w:val="00B00C5F"/>
    <w:rsid w:val="00B030C6"/>
    <w:rsid w:val="00B24024"/>
    <w:rsid w:val="00B6173C"/>
    <w:rsid w:val="00B83F2C"/>
    <w:rsid w:val="00BD04C2"/>
    <w:rsid w:val="00C33F09"/>
    <w:rsid w:val="00C950EE"/>
    <w:rsid w:val="00D12E16"/>
    <w:rsid w:val="00DF34A5"/>
    <w:rsid w:val="00F46063"/>
    <w:rsid w:val="00FB3DCF"/>
    <w:rsid w:val="00FD57C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F60C"/>
  <w15:docId w15:val="{08C630B6-636D-B742-BF84-5304641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B8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EE8-B904-444B-BEBC-7C99538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2</cp:revision>
  <dcterms:created xsi:type="dcterms:W3CDTF">2024-07-02T14:30:00Z</dcterms:created>
  <dcterms:modified xsi:type="dcterms:W3CDTF">2024-07-02T14:30:00Z</dcterms:modified>
</cp:coreProperties>
</file>